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CBF" w:rsidRDefault="00021CBF"/>
    <w:p w:rsidR="00021CBF" w:rsidRPr="00021CBF" w:rsidRDefault="00021CBF" w:rsidP="00021CBF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288F7A72" wp14:editId="23593B90">
            <wp:extent cx="7772400" cy="10687050"/>
            <wp:effectExtent l="0" t="0" r="0" b="0"/>
            <wp:docPr id="1" name="Рисунок 1" descr="C:\Users\Admin\Desktop\Для еду\Программ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ля еду\Программа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21CBF" w:rsidRPr="00021CBF" w:rsidRDefault="00021CBF" w:rsidP="00021CBF"/>
    <w:p w:rsidR="00021CBF" w:rsidRPr="00021CBF" w:rsidRDefault="00021CBF" w:rsidP="00021CBF"/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Оглавление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                                                                           3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                                                                                            4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программы                                                                         4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                                                                                           5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деятельности                                                                          6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Кадровое обеспечение                                                                              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 программы                                                                             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механизм программы                                                       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результаты                                                                             8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способствует                                                                        8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воспитание                                            9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Экологическое   воспитание.                                                              10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 воспитание.                                          11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деятельность.                                                                         12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 - оздоровительная работа.                                                 13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Тимуровская и волонтерская работа.                                                   14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 активом.                                                            16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«Галстучная страна».                                    17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со следопытами.                                                                        18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литература                                                                     19</w:t>
      </w:r>
    </w:p>
    <w:p w:rsidR="00021CBF" w:rsidRPr="00021CBF" w:rsidRDefault="00021CBF" w:rsidP="00021CBF">
      <w:pPr>
        <w:spacing w:after="0" w:line="48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Период детства и юности – это время становления личности. Неповторимая, яркая личность может проявиться только в процессе самоутверждения в коллективе сверстников, единомышленников. Задача социального становления личности ребенка является важной и актуальной для современного общества. Программа развития воспитания в системе образования  России определяет детское общественное движение и ученическое самоуправление «как важнейшие факторы социализации ребенка, являющиеся мощнейшим инструментом, позволяющим эффективно решать сложные педагогические задачи». Одной из задач развития воспитания программа ставит как предоставление им реальных возможностей для участия в управлении образовательным учреждением, деятельности различных творческих и общественных объединений.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Склонность детей и подростков к общению при отсутствии детской организации, ориентированной на общечеловеческие ценности, толкает их в группировки, многие из которых имеют асоциальную направленность.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Компенсацией нарушений поведения ребенка, его взаимоотношений в семье и школе может стать участие ребенка в детском объединении, ориентированном на воспитании любви, милосердия, экологической и нравственной культуры. Поэтому в последнее время появилось много ДОО (детских общественных объединений), в том числе и школах. Деятельность этих ДОО в школе возложена на педагогов-организаторов, заместителей директоров по воспитательной работе. В эти организации входят учащиеся школы. 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В связи с этим значительно возрастает роль органов самоуправления учащихся, общественной самодеятельности, организаций и объединений, направленных на создание условий для социализации подростков.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Общество нуждается в долговременных программах воспитания и развития личности ребенка. Данная программа развития направлена на воспитание граждан в правовом обществе, на развитие их социальной активности. Особую значимость приобретает духовная ориентация программы, ее опора на ценности человеческой культуры. </w:t>
      </w:r>
    </w:p>
    <w:p w:rsidR="00021CBF" w:rsidRPr="00021CBF" w:rsidRDefault="00021CBF" w:rsidP="00021CBF">
      <w:pPr>
        <w:tabs>
          <w:tab w:val="left" w:pos="72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Основной идеей создания данной программы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является организация непрерывной деятельности детского общественного объединения  дружины «Ай», а также решение актуальных задач по подготовке социально-перспективной молодежи, всесторонне-развитой личности с преобладанием лидерских качеств.</w:t>
      </w:r>
    </w:p>
    <w:p w:rsidR="00021CBF" w:rsidRPr="00021CBF" w:rsidRDefault="00021CBF" w:rsidP="00021CBF">
      <w:pPr>
        <w:tabs>
          <w:tab w:val="left" w:pos="72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Цель программы: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Создание условий для формирования гражданско-патриотических качеств, нравственной устойчивости, социальной активности и  самостоятельности молодого поколения.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-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создать   условия для самовыражения членов объединения путем                                         участия в конкретных делах и оказание помощи в самореализации;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формировать  нравственные и эстетические качества личности путем приобщения их к общественным делам;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формировать  в детском коллективе культуры межличностных отношений, толерантности и совместной деятельности;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формировать  умения самостоятельно находить общезначимое дело, проявлять себя в различных видах творчества, вносить вклад в деятельность коллектива;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обеспечивать  социально – </w:t>
      </w:r>
      <w:proofErr w:type="gramStart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правовою</w:t>
      </w:r>
      <w:proofErr w:type="gramEnd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защиту, охрану законных прав детей и подростков;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укреплять  здоровье учащихся через спортивные мероприятия, беседы;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-активировать  деятельность отрядных вожатых из числа старшеклассников.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Актуальность программы</w:t>
      </w:r>
      <w:r w:rsidRPr="00021CBF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том, что</w:t>
      </w:r>
      <w:r w:rsidRPr="00021CBF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традиционные формы воспитания учащихся уже не эффективны. И поэтому предлагается использовать те педагогические технологии, которые обеспечивают учащимся проявление собственной гражданской позиции, расширяют социальный опыт. Наиболее актуальными на сегодняшний день стали методики и технологии, позволяющие учащимся проигрывать социальные роли, моделировать образы собственного поведения в жизненных ситуациях.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Контингент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Программа рассчитана на детей и подростков, активно участвующих в работе детского объединения, проявляющих лидерские, организаторские способности, желающих помочь старшим в работе с младшими. Программа построена с учетом возрастных особенностей и интересов учащихся.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Раздел программы развития детского общественного объединения по работе с наследниками содействует саморазвитию, гражданскому самоопределению его участников через приобщение к культурно-историческим традициям своего края и Отечества.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Содержание программы направлено на создание условий для творческого развития личности ребенка, на развитие мотивации личности к познанию и творчеству, приобщение учащихся к общечеловеческим ценностям. Работая по программе,  учащиеся осваивают не только представления о методах и формах, но и овладевают различными способами творческой и познавательной деятельности, приобщаются к общечеловеческим ценностям.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 составлении программы были учтены и особенности подросткового возраста. Подростковый возраст – это переход от детства к взрослости, от одной эпохи жизни к другой. Всегда ли мы понимаем значимость этого перехода, умеем ли мы видеть первые ростки взрослости?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этом возрасте актуализируются ценности, связанные с утверждением своего - Я. Это – возраст широкого социального единения, вхождения в разные группы, поиска друзей. Осознавая себя личностью, он усваивает из мира взрослых различные ценности, нормы и способы поведения, делает их своими. И нам важно оправдать все его надежды.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Важно знать и особенности личностного развития подростка в детском объединении. Если рассматривать все потребности личности подростка, рождающиеся в процессе его развития в детском объединении, то они складываются из его общения, деятельности и саморазвития.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Важнейшее значение в реализации задач программы имеют различные формы деятельности</w:t>
      </w: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 Формы работы: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и экологические десанты;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Благотворительные акции;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Акции различного направления;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Круглые столы;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 часы;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Экскурсии, походы, заочные путешествия;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Фестивали и сборы;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Конкурсы, 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Праздники и массовые мероприятия, коллективные творческие дела;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Проектные работы;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КВНы;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Личностно-ориентированные сборы;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Использование в программе разнообразных форм работы с учащимися дают возможность детям проявлять свою активность и изобретательность, творческий и интеллектуальный потенциал, развивают их эмоциональное восприятие, помогают прогнозировать результаты знаний и умений учащихся. Общение взрослого и ребенка можно сделать более интересным, если во время экскурсий,  походов, массовых мероприятий, входящих в содержание программы, организовать игры и викторины. Интеллектуальные марафоны и деловые игры, дебаты необходимы для того, чтобы повысить у детей и подростков  творческий и интеллектуальный потенциал.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течение учебного года в объединении проводятся сборы </w:t>
      </w:r>
      <w:r w:rsidRPr="00021CBF">
        <w:rPr>
          <w:rFonts w:ascii="Times New Roman" w:hAnsi="Times New Roman" w:cs="Times New Roman"/>
          <w:sz w:val="24"/>
          <w:szCs w:val="24"/>
        </w:rPr>
        <w:t>«ПДД - закон улиц и дорог»,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hAnsi="Times New Roman" w:cs="Times New Roman"/>
          <w:sz w:val="24"/>
          <w:szCs w:val="24"/>
        </w:rPr>
        <w:t xml:space="preserve">«Страна, в которой мне хочется жить», «Доброта и милосердие», «Спорт в нашей жизни», 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hAnsi="Times New Roman" w:cs="Times New Roman"/>
          <w:sz w:val="24"/>
          <w:szCs w:val="24"/>
        </w:rPr>
        <w:t xml:space="preserve">«О профессиях разных, нужных и важных»,  </w:t>
      </w:r>
      <w:r w:rsidRPr="00021CBF">
        <w:rPr>
          <w:rFonts w:ascii="Times New Roman" w:hAnsi="Times New Roman" w:cs="Times New Roman"/>
          <w:sz w:val="24"/>
          <w:szCs w:val="24"/>
          <w:shd w:val="clear" w:color="auto" w:fill="FFFFFF"/>
        </w:rPr>
        <w:t>«Героями не рождаются, героями становятся». 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hAnsi="Times New Roman" w:cs="Times New Roman"/>
          <w:sz w:val="24"/>
          <w:szCs w:val="24"/>
        </w:rPr>
        <w:t xml:space="preserve">«В мире </w:t>
      </w:r>
      <w:proofErr w:type="gramStart"/>
      <w:r w:rsidRPr="00021CBF">
        <w:rPr>
          <w:rFonts w:ascii="Times New Roman" w:hAnsi="Times New Roman" w:cs="Times New Roman"/>
          <w:sz w:val="24"/>
          <w:szCs w:val="24"/>
        </w:rPr>
        <w:t>прекрасного</w:t>
      </w:r>
      <w:proofErr w:type="gramEnd"/>
      <w:r w:rsidRPr="00021CBF">
        <w:rPr>
          <w:rFonts w:ascii="Times New Roman" w:hAnsi="Times New Roman" w:cs="Times New Roman"/>
          <w:sz w:val="24"/>
          <w:szCs w:val="24"/>
        </w:rPr>
        <w:t xml:space="preserve">»,  «Мир вокруг нас», «Ради жизни  на земле»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и т.д.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воспитании любви к родному краю, гражданских и патриотических чувств большую роль играют символы и атрибуты объединения – флаги, галстуки. Они  используются во время проведения торжественных мероприятий.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Проведение   акций «Твори добро», «Птицы – наши лучшие друзья!», «Мы отдаем свое тепло», «Чистый обелиск», «Спешите делать добро», «Поздравь ветерана», «Георгиевская лента» способствуют формированию у детей чувства сострадания и милосердия к окружающим людям, потребности быть полезным, делать бескорыстно добрые дела, воспитанию толерантности.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Все выше сказанное формирует внутренний мир учеников, воспитывает в них добрые качества, доброжелательное отношение ко всему живому и профилактику асоциального поведения.</w:t>
      </w:r>
    </w:p>
    <w:p w:rsidR="00021CBF" w:rsidRPr="00021CBF" w:rsidRDefault="00021CBF" w:rsidP="00021CBF">
      <w:pPr>
        <w:tabs>
          <w:tab w:val="left" w:pos="720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Все что окружает личность: дела, сборы, акции, участие в работе органов самоуправления, поручения –   все это направлено на достижение главной цели.</w:t>
      </w: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Проведение в процессе реализации программы таких форм позволяет успешно формировать у учащихся нравственные и эстетические качества личности, культуру межличностных отношений и совместной деятельности, умения самостоятельно находить общезначимое дело, проявлять себя в различных видах творчества, вносить вклад в деятельность коллектива. Все эти мероприятия направлены на социализацию личности ребенка.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   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Программа ориентируется на следующие принципы деятельности: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общественной направленности  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создание организации по инициативе и на основе свободного волеизъявления детей и взрослых;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осуществление социально-ценной творческой деятельности;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формирование патриота, гражданина.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добровольности вступления и активного участия в делах  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формирование активной позиции личности в труде и учении, общественной деятельности и творческих занятиях;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инициативы;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право каждому ребенку добровольно вступить в детскую организацию и выйти из нее.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Принципы сотрудничества  педагогического коллектива  с  детской организацией    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самодеятельных начал, инициативы деятельности детских коллективов;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взаимодействие педагогов с выборными органами;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преемственности и учета возрастных и индивидуальных особенностей школьников   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соответствие дел особенностям воспитания детей и подростков разных возрастных и физиологических особенностей;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постоянное внимание к особенностям формирования личности школьника, своеобразию его духовного мира;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 - постоянное внимание к особенностям формирования </w:t>
      </w:r>
      <w:proofErr w:type="gramStart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индивидуальных</w:t>
      </w:r>
      <w:proofErr w:type="gramEnd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психологических и физическим возможностям.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романтики, интереса, игры   предполагает: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интереса к общественным делам, техническому творчеству, книгам, искусству, разносторонним знаниям;                                                                     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творческой фантазии вожатых и учащихся, опора на инициативу и смекалку ребят;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раскрытие в эмоциональной и яркой форме героики исторических событий.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непрерывности   и  систематичности предполагает: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работу в течение всего года, как в общеобразовательном учреждении, так и по месту  жительства, обеспечивая единство целей, задач, принципов деятельности с содержанием формами и методами работы с детьми.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Кадровое обеспечение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Для успешной организации деятельности детской организации необходимо привлечь в качестве консультантов-помощников классных руководителей, учителей-предметников, родителей.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Участники  программы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Учащиеся со второго по восьмой класс.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Содержание и механизм программы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Художественно-эстетическое воспитание.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Экологическое   воспитание.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Гражданско-патриотическое воспитание.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Трудовая деятельность.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Спортивно - оздоровительная работа.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Тимуровская и волонтерская работа.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Предметная внеурочная деятельность.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Организация работы с активом.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Реализация программы «Галстучная страна».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Работа со следопытами.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Ожидаемые результаты: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Создание системы единых действий по воспитанию детей;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Оздоровление детей и привитие ответственного и осмысленного отношения к жизни и здоровью;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использовать опыт организационной работы в коллективе;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Рост чувства собственной значимости и активности каждого подростка и умение найти себя в коллективе сверстников, опираясь на собственный потенциал;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Обеспечение интересного досуга. Массовое участие в культурном досуге.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Предлагаемая программа деятельности детской организации способствует: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 созданию условий для всестороннего развития личности ребенка;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  ориентирует детей на идеологию добра, справедливости, милосердия;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воспитывает гражданскую и нравственную позиции по законам добра,   любви, красоты;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 - формирует личность ребенка на основе патриотизма, культуры и исторических традиций своего края;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способствует социализации  молодого человека.    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Художественно-эстетическое воспитание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-воспитание у школьников чувства прекрасного,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-развитие их творческого мышления, художественных способностей,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-формирование  эстетического вкуса, культуру поведения.</w:t>
      </w: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085"/>
        <w:gridCol w:w="1417"/>
        <w:gridCol w:w="2977"/>
        <w:gridCol w:w="1418"/>
      </w:tblGrid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(классы) 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Знаний.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– 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пожилых людей. 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Учителя.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 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Осенние праздники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Осенняя неделя добра.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Вечер встречи выпускников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«День защитников Отечества»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«День Святого Валентина»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Творческий отчет кружков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предметных кружков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2-7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в районном конкурсе танцев, песен, театральных постановок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«А ну-ка, девушки!»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«День Победы»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Школьный сабантуй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повышение общей культуры учащихся;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вовлечение учащихся в кружки по интересам;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художественной самодеятельности.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Экологическое   воспитание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Задачи:</w:t>
      </w: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 эстетического отношения учащихся к окружающей среде, учить любить и беречь природу;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включение детей в экологически ориентированную деятельность.</w:t>
      </w:r>
    </w:p>
    <w:p w:rsidR="00021CBF" w:rsidRPr="00021CBF" w:rsidRDefault="00021CBF" w:rsidP="00021CBF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9"/>
        <w:gridCol w:w="3732"/>
        <w:gridCol w:w="1417"/>
        <w:gridCol w:w="2977"/>
        <w:gridCol w:w="1418"/>
      </w:tblGrid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рисунков «Сохраним природу»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Экскурсии, выходы на природу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Акция «Вместе Ярче»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лекарственных растений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«Покормите птиц зимой»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2-5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ноябрь, январь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 птиц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Дни географии, химии, биологии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учителя-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Озеленение и очистка пришкольного участка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апрель, май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Ибушева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Ф.Н.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 апреля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«Посади дерево»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Акция «Батарейки, сдавайтесь»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–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Очистка родников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Экскурсии на природу (сбор лекарственных трав)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«Береги свой край»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Экологическая работа в пришкольном лагере и ЛТО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2-6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начальники лагерей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май, июнь</w:t>
            </w:r>
          </w:p>
        </w:tc>
      </w:tr>
    </w:tbl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воспитание у </w:t>
      </w:r>
      <w:proofErr w:type="gramStart"/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экологического мировоззрения о сохранности и бережливости к природе;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научить занимать активную позицию в борьбе за сохранение мира и жизни на земле.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Гражданско – патриотическое воспитание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развить общественную активность учащихся;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воспитать чувство гордости за свою страну, свой край.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2"/>
        <w:gridCol w:w="3885"/>
        <w:gridCol w:w="1417"/>
        <w:gridCol w:w="2977"/>
        <w:gridCol w:w="1418"/>
      </w:tblGrid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Дни памяти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Поздравление ветеранов и учителей (концертная программа)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 </w:t>
            </w:r>
            <w:proofErr w:type="spellStart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Уход за обелисками, памятниками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осень, весна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учителя истории,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по профилактике правонарушений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Совет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Экскурсии в школьный краеведческий музей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Смотр военно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–п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атриотической песни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Акции «Ветеран живет рядом», «Мы отдаем свое тепло»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Игра «Зарница»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«Окно Победы»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педагог – организатор,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Победы (митинг, концертная программа)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педагог – организатор,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Вахта памяти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.-орг., учитель ОБЖ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Гергиевская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лента»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педагог – организатор,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Предполагаемый результат деятельности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-убежденность учащихся в том, что настоящий гражданин любит и гордится своей Родиной, изучает ее историко-культурное, духовное наследие, верен своему гражданскому долгу и готов к защите Отечества.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Трудовая деятельность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 </w:t>
      </w:r>
      <w:r w:rsidRPr="00021CBF">
        <w:rPr>
          <w:rFonts w:ascii="Times New Roman" w:eastAsiaTheme="minorEastAsia" w:hAnsi="Times New Roman" w:cs="Times New Roman"/>
          <w:iCs/>
          <w:color w:val="000000"/>
          <w:sz w:val="24"/>
          <w:szCs w:val="24"/>
          <w:lang w:eastAsia="ru-RU"/>
        </w:rPr>
        <w:t xml:space="preserve"> воспитать трудолюбие, готовность к осознанному выбору будущей профессии, стремление к профессионализму, конкурентоспособности</w:t>
      </w: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507" w:type="dxa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4121"/>
        <w:gridCol w:w="1417"/>
        <w:gridCol w:w="2977"/>
        <w:gridCol w:w="1418"/>
      </w:tblGrid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на пришкольном участке, акция «Осенняя неделя добра»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рук, учитель биологии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Акция «Посади дерево»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классов к зимнему сезону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ожатые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Уборка территории, генеральная уборка, снежный городок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Ремонт книг и учебников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 библиотекарь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Изготовление скворечников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</w:t>
            </w:r>
            <w:proofErr w:type="spellStart"/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</w:t>
            </w:r>
            <w:proofErr w:type="spellEnd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учителя технологии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Озеленение школьной территории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научиться занимать активную позицию в борьбе за сохранение мира и жизни на земле,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-приучить учащихся к чистоте и </w:t>
      </w:r>
      <w:proofErr w:type="gramStart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прекрасному</w:t>
      </w:r>
      <w:proofErr w:type="gramEnd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Спортивно-оздоровительная работа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привитие учащимся навыков здорового образа жизни;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ведение профилактической работы против вредных привычек (курения, алкоголя, наркомании)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9"/>
        <w:gridCol w:w="3702"/>
        <w:gridCol w:w="1417"/>
        <w:gridCol w:w="2977"/>
        <w:gridCol w:w="1418"/>
      </w:tblGrid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Спортивно-оздоровительная работа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-орг., 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«Осенний кросс», «Кросс наций»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Осенняя спартакиада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Соревнования по настольному теннису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 декабря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-Д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ень борьбы со СПИДом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Физкультминутки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на свежем воздухе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– 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«Веселые старты»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Первенство по волейболу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Открытие лыжного сезона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«Мама, папа, я - спортивная семья»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Зимняя спартакиада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Шахматный турнир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Всемирный  день здоровья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Весенний кросс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Весенняя спартакиада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Профилактика против наркомании (Работа по программе)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Нормативы ГТО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сформирование нравственных взглядов к ЗОЖ;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-стойкость к влиянию вредных привычек; умение вести здоровый образ жизни, организовывать полезный досуг.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Тимуровская и волонтерская работа 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воспитать у школьников бережного отношения старшему поколению, к природе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365" w:type="dxa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6"/>
        <w:gridCol w:w="4544"/>
        <w:gridCol w:w="2977"/>
        <w:gridCol w:w="2268"/>
      </w:tblGrid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Шефская помощь одиноким и престарелым  людям.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«Поздравь ветерана»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Операция «Мы отдаем свое тепло», «Забота».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«Твори добро»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-орг., вожатые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«Ветеран живет рядом»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Мастерская «Добрых дел» (изготовление открыток и сувениров)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октябрь, май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«Весенняя Неделя добра»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«Чистый родник»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«Посади дерево»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.-орг., учитель географии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-поддержание атмосферы доброжелательности, уважения к старшему поколению.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Организация работы с активом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сознательного отношения к учебе;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познавательной активности;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 детей потребность реализовать себя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40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9"/>
        <w:gridCol w:w="3946"/>
        <w:gridCol w:w="1444"/>
        <w:gridCol w:w="2899"/>
        <w:gridCol w:w="1525"/>
      </w:tblGrid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самоуправления.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«Я и мой класс»  (организация дежурства, распределение поручений)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Оформление уголков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 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уголков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вожатые, совет дружины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rPr>
          <w:trHeight w:val="659"/>
        </w:trPr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Учеба отрядных вожатых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отрядные вожатые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следопыты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 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«Замечательный вожатый»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–о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«Ученик года»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наследники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-умение выполнять возложенные на ученика обязанности;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овладение этикой  взаимоотношений между учащимися.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Реализации программы «Галстучная страна»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:  в</w:t>
      </w:r>
      <w:r w:rsidRPr="0002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оспитание патриотов России, граждан правового, демократического, социального государства, уважающих права и свободы личности и обладающих высокой нравственностью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507" w:type="dxa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3"/>
        <w:gridCol w:w="4122"/>
        <w:gridCol w:w="1417"/>
        <w:gridCol w:w="2977"/>
        <w:gridCol w:w="1418"/>
      </w:tblGrid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рождения СНТ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Конвенция о правах ребенка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-орг., учителя истории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вожатые, совет командиров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рождения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учителя 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Победы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ЗДВР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Семьи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детских организации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-воспитание патриотов России, осознание «школы, как второго дома»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Работа со следопытами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культуры поведения, стремления развить инициативность, творчество учащихся.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935"/>
        <w:gridCol w:w="2835"/>
        <w:gridCol w:w="2268"/>
      </w:tblGrid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Поход в лес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 первый раз, в первый класс»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«Я и мой класс» (организация дежурства, распределение поручений)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первоклассники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Беседы по ПДД (ТБ)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следопыты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Принятие в следопыты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 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классных уголков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командиров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Праздники «День Учителя, День пожилых людей»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«Праздник Урожая»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вожатые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«Самый уютный и красивый класс»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старшеклассников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Экскурсия в школьный музей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., учителя  истории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КВН «Сказки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.-орг., вожатые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Экскурсия в сельскую библиотеку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учитель  ОБЖ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tabs>
                <w:tab w:val="left" w:pos="234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«Мы – вожатые!»</w:t>
            </w: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наследники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Неделя следопытов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Прощание с начальной школой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-поддержание атмосферы доброжелательности, уважение друг к другу.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Методическая литература</w:t>
      </w:r>
    </w:p>
    <w:p w:rsidR="00021CBF" w:rsidRPr="00021CBF" w:rsidRDefault="00021CBF" w:rsidP="00021CBF">
      <w:pPr>
        <w:jc w:val="center"/>
        <w:rPr>
          <w:rFonts w:eastAsiaTheme="minorEastAsia"/>
          <w:lang w:eastAsia="ru-RU"/>
        </w:rPr>
      </w:pP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1.​ </w:t>
      </w:r>
      <w:proofErr w:type="spell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Цикало</w:t>
      </w:r>
      <w:proofErr w:type="spell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Е.С. Творческая деятельность школьников и становление их экологической культуры Доп. обр. 12,05.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2.​ </w:t>
      </w:r>
      <w:proofErr w:type="spell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Углицкая</w:t>
      </w:r>
      <w:proofErr w:type="spell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М.А. Школа вожатого Н.О. с. 69. 2002,№3.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3.​ </w:t>
      </w: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Николаев «Молодежные и детские общественные объединения – кадровый резерв органов молодежной политики». Н.О.</w:t>
      </w:r>
      <w:proofErr w:type="gram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gram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,2005г.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4.​ </w:t>
      </w:r>
      <w:proofErr w:type="spell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Д.Лебедев</w:t>
      </w:r>
      <w:proofErr w:type="spell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«Союз разноцветных галстуков» Вожатый века №1,2003 с.5.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5.​ </w:t>
      </w: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Г.В. Буковская «Особенности формирования экологической культуры». Внешкольник №2, 2000 с.6.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</w:t>
      </w: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«Вожатый года» 2002 – 20056 г. </w:t>
      </w:r>
      <w:proofErr w:type="gram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 Детское движение. Сборник Минск, 2004.</w:t>
      </w: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/>
    <w:p w:rsidR="00021CBF" w:rsidRDefault="00021CBF" w:rsidP="00021CBF"/>
    <w:p w:rsidR="00A20419" w:rsidRPr="00021CBF" w:rsidRDefault="00021CBF" w:rsidP="00021CBF">
      <w:pPr>
        <w:tabs>
          <w:tab w:val="left" w:pos="9420"/>
        </w:tabs>
      </w:pPr>
      <w:r>
        <w:tab/>
      </w:r>
    </w:p>
    <w:sectPr w:rsidR="00A20419" w:rsidRPr="00021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60F4"/>
    <w:multiLevelType w:val="hybridMultilevel"/>
    <w:tmpl w:val="FC6A25C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5"/>
        </w:tabs>
        <w:ind w:left="15" w:hanging="360"/>
      </w:pPr>
    </w:lvl>
    <w:lvl w:ilvl="2" w:tplc="04190005">
      <w:start w:val="1"/>
      <w:numFmt w:val="decimal"/>
      <w:lvlText w:val="%3."/>
      <w:lvlJc w:val="left"/>
      <w:pPr>
        <w:tabs>
          <w:tab w:val="num" w:pos="735"/>
        </w:tabs>
        <w:ind w:left="735" w:hanging="360"/>
      </w:pPr>
    </w:lvl>
    <w:lvl w:ilvl="3" w:tplc="04190001">
      <w:start w:val="1"/>
      <w:numFmt w:val="decimal"/>
      <w:lvlText w:val="%4."/>
      <w:lvlJc w:val="left"/>
      <w:pPr>
        <w:tabs>
          <w:tab w:val="num" w:pos="1455"/>
        </w:tabs>
        <w:ind w:left="145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175"/>
        </w:tabs>
        <w:ind w:left="2175" w:hanging="360"/>
      </w:pPr>
    </w:lvl>
    <w:lvl w:ilvl="5" w:tplc="04190005">
      <w:start w:val="1"/>
      <w:numFmt w:val="decimal"/>
      <w:lvlText w:val="%6."/>
      <w:lvlJc w:val="left"/>
      <w:pPr>
        <w:tabs>
          <w:tab w:val="num" w:pos="2895"/>
        </w:tabs>
        <w:ind w:left="2895" w:hanging="360"/>
      </w:pPr>
    </w:lvl>
    <w:lvl w:ilvl="6" w:tplc="04190001">
      <w:start w:val="1"/>
      <w:numFmt w:val="decimal"/>
      <w:lvlText w:val="%7."/>
      <w:lvlJc w:val="left"/>
      <w:pPr>
        <w:tabs>
          <w:tab w:val="num" w:pos="3615"/>
        </w:tabs>
        <w:ind w:left="3615" w:hanging="360"/>
      </w:pPr>
    </w:lvl>
    <w:lvl w:ilvl="7" w:tplc="04190003">
      <w:start w:val="1"/>
      <w:numFmt w:val="decimal"/>
      <w:lvlText w:val="%8."/>
      <w:lvlJc w:val="left"/>
      <w:pPr>
        <w:tabs>
          <w:tab w:val="num" w:pos="4335"/>
        </w:tabs>
        <w:ind w:left="433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055"/>
        </w:tabs>
        <w:ind w:left="5055" w:hanging="360"/>
      </w:pPr>
    </w:lvl>
  </w:abstractNum>
  <w:abstractNum w:abstractNumId="1">
    <w:nsid w:val="1BAC557B"/>
    <w:multiLevelType w:val="hybridMultilevel"/>
    <w:tmpl w:val="A9F81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7E3A80"/>
    <w:multiLevelType w:val="hybridMultilevel"/>
    <w:tmpl w:val="2D243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541CF0"/>
    <w:multiLevelType w:val="hybridMultilevel"/>
    <w:tmpl w:val="598825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005A"/>
    <w:multiLevelType w:val="multilevel"/>
    <w:tmpl w:val="F538E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822666"/>
    <w:multiLevelType w:val="hybridMultilevel"/>
    <w:tmpl w:val="7D6E6B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1D"/>
    <w:rsid w:val="00021CBF"/>
    <w:rsid w:val="002648DC"/>
    <w:rsid w:val="0063201D"/>
    <w:rsid w:val="0066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21CB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1CBF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21C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21CBF"/>
  </w:style>
  <w:style w:type="paragraph" w:styleId="a3">
    <w:name w:val="Body Text"/>
    <w:basedOn w:val="a"/>
    <w:link w:val="a4"/>
    <w:semiHidden/>
    <w:rsid w:val="00021CB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021CB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021C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021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021CBF"/>
  </w:style>
  <w:style w:type="paragraph" w:styleId="a6">
    <w:name w:val="Normal (Web)"/>
    <w:basedOn w:val="a"/>
    <w:uiPriority w:val="99"/>
    <w:unhideWhenUsed/>
    <w:rsid w:val="00021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21CBF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021CBF"/>
    <w:rPr>
      <w:rFonts w:ascii="Tahoma" w:eastAsiaTheme="minorEastAsia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021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21CB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1CBF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21C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21CBF"/>
  </w:style>
  <w:style w:type="paragraph" w:styleId="a3">
    <w:name w:val="Body Text"/>
    <w:basedOn w:val="a"/>
    <w:link w:val="a4"/>
    <w:semiHidden/>
    <w:rsid w:val="00021CB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021CB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021C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021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021CBF"/>
  </w:style>
  <w:style w:type="paragraph" w:styleId="a6">
    <w:name w:val="Normal (Web)"/>
    <w:basedOn w:val="a"/>
    <w:uiPriority w:val="99"/>
    <w:unhideWhenUsed/>
    <w:rsid w:val="00021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21CBF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021CBF"/>
    <w:rPr>
      <w:rFonts w:ascii="Tahoma" w:eastAsiaTheme="minorEastAsia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021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3791</Words>
  <Characters>21611</Characters>
  <Application>Microsoft Office Word</Application>
  <DocSecurity>0</DocSecurity>
  <Lines>180</Lines>
  <Paragraphs>50</Paragraphs>
  <ScaleCrop>false</ScaleCrop>
  <Company>*</Company>
  <LinksUpToDate>false</LinksUpToDate>
  <CharactersWithSpaces>25352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2021-11-22T08:56:00Z</dcterms:created>
  <dcterms:modified xsi:type="dcterms:W3CDTF">2021-11-22T08:57:00Z</dcterms:modified>
</cp:coreProperties>
</file>